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7A0047" w:rsidRDefault="007A0047">
      <w:pPr>
        <w:widowControl w:val="0"/>
        <w:pBdr>
          <w:top w:val="nil"/>
          <w:left w:val="nil"/>
          <w:bottom w:val="nil"/>
          <w:right w:val="nil"/>
          <w:between w:val="nil"/>
        </w:pBdr>
        <w:spacing w:after="0" w:line="276" w:lineRule="auto"/>
        <w:jc w:val="left"/>
      </w:pPr>
    </w:p>
    <w:p w14:paraId="00000002" w14:textId="77777777" w:rsidR="007A0047" w:rsidRDefault="00A50442">
      <w:pPr>
        <w:rPr>
          <w:rFonts w:ascii="Arial" w:eastAsia="Arial" w:hAnsi="Arial"/>
          <w:b/>
          <w:sz w:val="36"/>
          <w:szCs w:val="36"/>
        </w:rPr>
      </w:pPr>
      <w:r>
        <w:rPr>
          <w:rFonts w:ascii="Arial" w:eastAsia="Arial" w:hAnsi="Arial"/>
          <w:b/>
          <w:sz w:val="36"/>
          <w:szCs w:val="36"/>
        </w:rPr>
        <w:t>Framework Schedule 5 (Management Charges and Information)</w:t>
      </w:r>
    </w:p>
    <w:p w14:paraId="00000003" w14:textId="77777777" w:rsidR="007A0047" w:rsidRDefault="00A50442">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4" w14:textId="77777777" w:rsidR="007A0047" w:rsidRDefault="00A50442">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5" w14:textId="77777777" w:rsidR="007A0047" w:rsidRDefault="00A50442">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0000006" w14:textId="77777777" w:rsidR="007A0047" w:rsidRDefault="007A004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7" w14:textId="77777777" w:rsidR="007A0047" w:rsidRDefault="00A50442">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8" w14:textId="77777777" w:rsidR="007A0047" w:rsidRDefault="00A50442">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9" w14:textId="77777777" w:rsidR="007A0047" w:rsidRDefault="00A50442">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0000000A" w14:textId="77777777" w:rsidR="007A0047" w:rsidRDefault="007A0047">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B" w14:textId="77777777" w:rsidR="007A0047" w:rsidRDefault="00A50442">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C" w14:textId="77777777" w:rsidR="007A0047" w:rsidRDefault="00A5044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9">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D" w14:textId="77777777" w:rsidR="007A0047" w:rsidRDefault="00A5044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E" w14:textId="77777777" w:rsidR="007A0047" w:rsidRDefault="00A5044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F" w14:textId="77777777" w:rsidR="007A0047" w:rsidRDefault="00A5044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w:t>
      </w:r>
      <w:bookmarkStart w:id="1" w:name="_GoBack"/>
      <w:bookmarkEnd w:id="1"/>
      <w:r>
        <w:rPr>
          <w:rFonts w:ascii="Arial" w:eastAsia="Arial" w:hAnsi="Arial"/>
          <w:color w:val="000000"/>
          <w:sz w:val="24"/>
          <w:szCs w:val="24"/>
        </w:rPr>
        <w:t>y CCS.</w:t>
      </w:r>
    </w:p>
    <w:p w14:paraId="00000010" w14:textId="77777777" w:rsidR="007A0047" w:rsidRDefault="00A5044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1" w14:textId="77777777" w:rsidR="007A0047" w:rsidRDefault="00A5044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lastRenderedPageBreak/>
        <w:t>3.4.1 promptly after the Framework Start Date provide an e-mail and/or postal address to which CCS will send invoices for the Management Charge and monthly statements relating to the invoicing of the Management Charge;</w:t>
      </w:r>
    </w:p>
    <w:p w14:paraId="00000012" w14:textId="77777777" w:rsidR="007A0047" w:rsidRDefault="007A004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3" w14:textId="77777777" w:rsidR="007A0047" w:rsidRDefault="00A5044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contact name and contact details for the purposes of queries relating to either Management Information or invoicing; and</w:t>
      </w:r>
    </w:p>
    <w:p w14:paraId="00000014" w14:textId="77777777" w:rsidR="007A0047" w:rsidRDefault="007A004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5" w14:textId="77777777" w:rsidR="007A0047" w:rsidRDefault="00A5044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Paragraph 3.4.</w:t>
      </w:r>
    </w:p>
    <w:p w14:paraId="00000016" w14:textId="77777777" w:rsidR="007A0047" w:rsidRDefault="007A0047">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7" w14:textId="77777777" w:rsidR="007A0047" w:rsidRDefault="00A50442">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8" w14:textId="77777777" w:rsidR="007A0047" w:rsidRDefault="00A50442">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Supplier grants CCS a non-exclusive, transferable, perpetual, irrevocable, royalty free licence to: </w:t>
      </w:r>
    </w:p>
    <w:p w14:paraId="00000019" w14:textId="77777777" w:rsidR="007A0047" w:rsidRDefault="00A5044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use and to share with any Buyer, Other Contracting Authority and </w:t>
      </w:r>
      <w:r>
        <w:rPr>
          <w:rFonts w:ascii="Arial" w:eastAsia="Arial" w:hAnsi="Arial"/>
          <w:sz w:val="24"/>
          <w:szCs w:val="24"/>
        </w:rPr>
        <w:t>R</w:t>
      </w:r>
      <w:r>
        <w:rPr>
          <w:rFonts w:ascii="Arial" w:eastAsia="Arial" w:hAnsi="Arial"/>
          <w:color w:val="000000"/>
          <w:sz w:val="24"/>
          <w:szCs w:val="24"/>
        </w:rPr>
        <w:t xml:space="preserve">elevant </w:t>
      </w:r>
      <w:r>
        <w:rPr>
          <w:rFonts w:ascii="Arial" w:eastAsia="Arial" w:hAnsi="Arial"/>
          <w:sz w:val="24"/>
          <w:szCs w:val="24"/>
        </w:rPr>
        <w:t>P</w:t>
      </w:r>
      <w:r>
        <w:rPr>
          <w:rFonts w:ascii="Arial" w:eastAsia="Arial" w:hAnsi="Arial"/>
          <w:color w:val="000000"/>
          <w:sz w:val="24"/>
          <w:szCs w:val="24"/>
        </w:rPr>
        <w:t>erson; and/or</w:t>
      </w:r>
    </w:p>
    <w:p w14:paraId="0000001A" w14:textId="77777777" w:rsidR="007A0047" w:rsidRDefault="00A5044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B" w14:textId="77777777" w:rsidR="007A0047" w:rsidRDefault="00A50442">
      <w:pPr>
        <w:pBdr>
          <w:top w:val="nil"/>
          <w:left w:val="nil"/>
          <w:bottom w:val="nil"/>
          <w:right w:val="nil"/>
          <w:between w:val="nil"/>
        </w:pBdr>
        <w:spacing w:before="120" w:after="120"/>
        <w:ind w:left="1656"/>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C" w14:textId="77777777" w:rsidR="007A0047" w:rsidRDefault="00A5044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1D" w14:textId="77777777" w:rsidR="007A0047" w:rsidRDefault="00A5044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E" w14:textId="77777777" w:rsidR="007A0047" w:rsidRDefault="007A004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F" w14:textId="77777777" w:rsidR="007A0047" w:rsidRDefault="00A50442">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0" w14:textId="77777777" w:rsidR="007A0047" w:rsidRDefault="00A5044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1" w14:textId="77777777" w:rsidR="007A0047" w:rsidRDefault="00A5044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0000022" w14:textId="77777777" w:rsidR="007A0047" w:rsidRDefault="007A004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3" w14:textId="77777777" w:rsidR="007A0047" w:rsidRDefault="007A004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7A0047" w:rsidRDefault="007A004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7A0047" w:rsidRDefault="007A004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7A0047" w:rsidRDefault="007A004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7A0047" w:rsidRDefault="007A004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7A0047" w:rsidRDefault="00A50442">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9" w14:textId="77777777" w:rsidR="007A0047" w:rsidRDefault="00A50442">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 xml:space="preserve">Payment of undisputed and valid CCS invoices should be completed within thirty (30) days. CCS may </w:t>
      </w:r>
      <w:proofErr w:type="gramStart"/>
      <w:r>
        <w:rPr>
          <w:rFonts w:ascii="Arial" w:eastAsia="Arial" w:hAnsi="Arial"/>
          <w:color w:val="000000"/>
          <w:sz w:val="24"/>
          <w:szCs w:val="24"/>
        </w:rPr>
        <w:t>take action</w:t>
      </w:r>
      <w:proofErr w:type="gramEnd"/>
      <w:r>
        <w:rPr>
          <w:rFonts w:ascii="Arial" w:eastAsia="Arial" w:hAnsi="Arial"/>
          <w:color w:val="000000"/>
          <w:sz w:val="24"/>
          <w:szCs w:val="24"/>
        </w:rPr>
        <w:t xml:space="preserve"> on outstanding invoices by:</w:t>
      </w:r>
    </w:p>
    <w:p w14:paraId="0000002A" w14:textId="77777777" w:rsidR="007A0047" w:rsidRDefault="00A50442">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B" w14:textId="77777777" w:rsidR="007A0047" w:rsidRDefault="00A50442">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C" w14:textId="77777777" w:rsidR="007A0047" w:rsidRDefault="00A50442">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0000002D" w14:textId="77777777" w:rsidR="007A0047" w:rsidRDefault="00A50442">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proofErr w:type="gramStart"/>
      <w:r>
        <w:rPr>
          <w:rFonts w:ascii="Arial" w:eastAsia="Arial" w:hAnsi="Arial"/>
          <w:smallCaps/>
          <w:color w:val="000000"/>
          <w:sz w:val="24"/>
          <w:szCs w:val="24"/>
        </w:rPr>
        <w:t xml:space="preserve">6.1.4 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0000002E" w14:textId="77777777" w:rsidR="007A0047" w:rsidRDefault="007A0047">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2F" w14:textId="77777777" w:rsidR="007A0047" w:rsidRDefault="00A5044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0" w14:textId="77777777" w:rsidR="007A0047" w:rsidRDefault="00A50442">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31" w14:textId="77777777" w:rsidR="007A0047" w:rsidRDefault="00A50442">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32" w14:textId="77777777" w:rsidR="007A0047" w:rsidRDefault="00A50442">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3" w14:textId="77777777" w:rsidR="007A0047" w:rsidRDefault="00A50442">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34" w14:textId="77777777" w:rsidR="007A0047" w:rsidRDefault="00A50442">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5" w14:textId="77777777" w:rsidR="007A0047" w:rsidRDefault="00A50442">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6" w14:textId="77777777" w:rsidR="007A0047" w:rsidRDefault="00A50442">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7" w14:textId="77777777" w:rsidR="007A0047" w:rsidRDefault="007A004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8" w14:textId="77777777" w:rsidR="007A0047" w:rsidRDefault="00A50442">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9" w14:textId="77777777" w:rsidR="007A0047" w:rsidRDefault="00A50442">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A" w14:textId="77777777" w:rsidR="007A0047" w:rsidRDefault="00A5044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3B" w14:textId="77777777" w:rsidR="007A0047" w:rsidRDefault="00A5044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C" w14:textId="77777777" w:rsidR="007A0047" w:rsidRDefault="00A5044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D" w14:textId="77777777" w:rsidR="007A0047" w:rsidRDefault="007A0047">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E" w14:textId="77777777" w:rsidR="007A0047" w:rsidRDefault="00A50442">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The Default Management Charge shall be the higher of:</w:t>
      </w:r>
    </w:p>
    <w:p w14:paraId="0000003F" w14:textId="77777777" w:rsidR="007A0047" w:rsidRDefault="00A5044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00000040" w14:textId="77777777" w:rsidR="007A0047" w:rsidRDefault="00A5044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1" w14:textId="77777777" w:rsidR="007A0047" w:rsidRDefault="007A0047">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2" w14:textId="77777777" w:rsidR="007A0047" w:rsidRDefault="00A50442">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3" w14:textId="77777777" w:rsidR="007A0047" w:rsidRDefault="00A5044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44" w14:textId="77777777" w:rsidR="007A0047" w:rsidRDefault="00A5044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Charge during the period when a Default Management Charge was applied, then CCS shall be entitled to immediate payment of the balance as a debt together with interest.</w:t>
      </w:r>
    </w:p>
    <w:p w14:paraId="00000045" w14:textId="77777777" w:rsidR="007A0047" w:rsidRDefault="00A50442">
      <w:pPr>
        <w:spacing w:after="200" w:line="276" w:lineRule="auto"/>
        <w:jc w:val="left"/>
        <w:rPr>
          <w:rFonts w:ascii="Arial" w:eastAsia="Arial" w:hAnsi="Arial"/>
          <w:sz w:val="24"/>
          <w:szCs w:val="24"/>
        </w:rPr>
      </w:pPr>
      <w:r>
        <w:br w:type="page"/>
      </w:r>
    </w:p>
    <w:p w14:paraId="00000046" w14:textId="77777777" w:rsidR="007A0047" w:rsidRDefault="00A50442">
      <w:pPr>
        <w:jc w:val="left"/>
        <w:rPr>
          <w:rFonts w:ascii="Arial" w:eastAsia="Arial" w:hAnsi="Arial"/>
          <w:b/>
          <w:sz w:val="36"/>
          <w:szCs w:val="36"/>
        </w:rPr>
      </w:pPr>
      <w:r>
        <w:rPr>
          <w:rFonts w:ascii="Arial" w:eastAsia="Arial" w:hAnsi="Arial"/>
          <w:b/>
          <w:sz w:val="36"/>
          <w:szCs w:val="36"/>
        </w:rPr>
        <w:lastRenderedPageBreak/>
        <w:t>Annex: MI Reporting Template</w:t>
      </w:r>
    </w:p>
    <w:p w14:paraId="0000004D" w14:textId="77777777" w:rsidR="007A0047" w:rsidRDefault="007A0047">
      <w:pPr>
        <w:jc w:val="left"/>
        <w:rPr>
          <w:rFonts w:ascii="Arial" w:eastAsia="Arial" w:hAnsi="Arial"/>
        </w:rPr>
      </w:pPr>
    </w:p>
    <w:p w14:paraId="0000004E" w14:textId="604A6972" w:rsidR="007A0047" w:rsidRDefault="00A02381">
      <w:pPr>
        <w:jc w:val="left"/>
        <w:rPr>
          <w:rFonts w:ascii="Arial" w:eastAsia="Arial" w:hAnsi="Arial"/>
        </w:rPr>
      </w:pPr>
      <w:r>
        <w:rPr>
          <w:rFonts w:ascii="Arial" w:eastAsia="Arial" w:hAnsi="Arial"/>
        </w:rPr>
        <w:object w:dxaOrig="1516" w:dyaOrig="986" w14:anchorId="5F05F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49.2pt" o:ole="">
            <v:imagedata r:id="rId10" o:title=""/>
          </v:shape>
          <o:OLEObject Type="Embed" ProgID="Excel.Sheet.12" ShapeID="_x0000_i1025" DrawAspect="Icon" ObjectID="_1782290927" r:id="rId11"/>
        </w:object>
      </w:r>
    </w:p>
    <w:p w14:paraId="0000004F" w14:textId="77777777" w:rsidR="007A0047" w:rsidRDefault="007A0047">
      <w:pPr>
        <w:jc w:val="left"/>
        <w:rPr>
          <w:rFonts w:ascii="Arial" w:eastAsia="Arial" w:hAnsi="Arial"/>
        </w:rPr>
      </w:pPr>
    </w:p>
    <w:p w14:paraId="00000050" w14:textId="443E250A" w:rsidR="007A0047" w:rsidRDefault="007A0047">
      <w:pPr>
        <w:jc w:val="left"/>
        <w:rPr>
          <w:rFonts w:ascii="Arial" w:eastAsia="Arial" w:hAnsi="Arial"/>
        </w:rPr>
      </w:pPr>
    </w:p>
    <w:p w14:paraId="00000051" w14:textId="77777777" w:rsidR="007A0047" w:rsidRDefault="007A0047">
      <w:pPr>
        <w:jc w:val="left"/>
        <w:rPr>
          <w:rFonts w:ascii="Arial" w:eastAsia="Arial" w:hAnsi="Arial"/>
        </w:rPr>
      </w:pPr>
    </w:p>
    <w:p w14:paraId="00000052" w14:textId="77777777" w:rsidR="007A0047" w:rsidRDefault="007A0047"/>
    <w:p w14:paraId="00000053" w14:textId="77777777" w:rsidR="007A0047" w:rsidRDefault="007A0047"/>
    <w:p w14:paraId="00000054" w14:textId="77777777" w:rsidR="007A0047" w:rsidRDefault="007A0047"/>
    <w:p w14:paraId="00000055" w14:textId="77777777" w:rsidR="007A0047" w:rsidRDefault="007A0047">
      <w:pPr>
        <w:jc w:val="left"/>
        <w:rPr>
          <w:rFonts w:ascii="Arial" w:eastAsia="Arial" w:hAnsi="Arial"/>
        </w:rPr>
      </w:pPr>
    </w:p>
    <w:sectPr w:rsidR="007A0047">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B4859" w14:textId="77777777" w:rsidR="008601A5" w:rsidRDefault="008601A5">
      <w:pPr>
        <w:spacing w:after="0"/>
      </w:pPr>
      <w:r>
        <w:separator/>
      </w:r>
    </w:p>
  </w:endnote>
  <w:endnote w:type="continuationSeparator" w:id="0">
    <w:p w14:paraId="2B916B07" w14:textId="77777777" w:rsidR="008601A5" w:rsidRDefault="008601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B" w14:textId="77777777" w:rsidR="007A0047" w:rsidRDefault="007A0047">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D" w14:textId="2CCE4CFC" w:rsidR="007A0047" w:rsidRDefault="00A50442">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sidR="00F950A2">
      <w:rPr>
        <w:rFonts w:ascii="Arial" w:eastAsia="Arial" w:hAnsi="Arial"/>
        <w:sz w:val="20"/>
        <w:szCs w:val="20"/>
      </w:rPr>
      <w:t>6285</w:t>
    </w:r>
    <w:r>
      <w:rPr>
        <w:rFonts w:ascii="Arial" w:eastAsia="Arial" w:hAnsi="Arial"/>
        <w:sz w:val="20"/>
        <w:szCs w:val="20"/>
      </w:rPr>
      <w:tab/>
      <w:t xml:space="preserve">                                           </w:t>
    </w:r>
  </w:p>
  <w:p w14:paraId="0000005E" w14:textId="4C9C4144" w:rsidR="007A0047" w:rsidRDefault="00A50442">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8E6EC9">
      <w:rPr>
        <w:rFonts w:ascii="Arial" w:eastAsia="Arial" w:hAnsi="Arial"/>
        <w:noProof/>
        <w:color w:val="000000"/>
        <w:sz w:val="20"/>
        <w:szCs w:val="20"/>
      </w:rPr>
      <w:t>1</w:t>
    </w:r>
    <w:r>
      <w:rPr>
        <w:rFonts w:ascii="Arial" w:eastAsia="Arial" w:hAnsi="Arial"/>
        <w:color w:val="000000"/>
        <w:sz w:val="20"/>
        <w:szCs w:val="20"/>
      </w:rPr>
      <w:fldChar w:fldCharType="end"/>
    </w:r>
  </w:p>
  <w:p w14:paraId="0000005F" w14:textId="39EC95DD" w:rsidR="007A0047" w:rsidRDefault="00A504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9" w:name="_heading=h.4d34og8" w:colFirst="0" w:colLast="0"/>
    <w:bookmarkEnd w:id="9"/>
    <w:r>
      <w:rPr>
        <w:rFonts w:ascii="Arial" w:eastAsia="Arial" w:hAnsi="Arial"/>
        <w:sz w:val="20"/>
        <w:szCs w:val="20"/>
      </w:rPr>
      <w:t>Model Version: v3.</w:t>
    </w:r>
    <w:r w:rsidR="008E6EC9">
      <w:rPr>
        <w:rFonts w:ascii="Arial" w:eastAsia="Arial" w:hAnsi="Arial"/>
        <w:sz w:val="20"/>
        <w:szCs w:val="20"/>
      </w:rPr>
      <w:t>7</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C" w14:textId="77777777" w:rsidR="007A0047" w:rsidRDefault="007A0047">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AA509" w14:textId="77777777" w:rsidR="008601A5" w:rsidRDefault="008601A5">
      <w:pPr>
        <w:spacing w:after="0"/>
      </w:pPr>
      <w:r>
        <w:separator/>
      </w:r>
    </w:p>
  </w:footnote>
  <w:footnote w:type="continuationSeparator" w:id="0">
    <w:p w14:paraId="2A30829B" w14:textId="77777777" w:rsidR="008601A5" w:rsidRDefault="008601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8" w14:textId="77777777" w:rsidR="007A0047" w:rsidRDefault="007A0047">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6" w14:textId="77777777" w:rsidR="007A0047" w:rsidRDefault="00A5044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7" w14:textId="77777777" w:rsidR="007A0047" w:rsidRDefault="00A50442">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9" w14:textId="77777777" w:rsidR="007A0047" w:rsidRDefault="00A50442">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A" w14:textId="77777777" w:rsidR="007A0047" w:rsidRDefault="00A50442">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F3A3A"/>
    <w:multiLevelType w:val="multilevel"/>
    <w:tmpl w:val="2138AE6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5DD77EB"/>
    <w:multiLevelType w:val="multilevel"/>
    <w:tmpl w:val="733C29B4"/>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C1962FC"/>
    <w:multiLevelType w:val="multilevel"/>
    <w:tmpl w:val="48DA349C"/>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0047"/>
    <w:rsid w:val="007A0047"/>
    <w:rsid w:val="008601A5"/>
    <w:rsid w:val="008E6EC9"/>
    <w:rsid w:val="00A02381"/>
    <w:rsid w:val="00A50442"/>
    <w:rsid w:val="00CC75AF"/>
    <w:rsid w:val="00F950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62396"/>
  <w15:docId w15:val="{6CEE70A8-841D-4F71-8129-C01936C04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UnresolvedMention">
    <w:name w:val="Unresolved Mention"/>
    <w:basedOn w:val="DefaultParagraphFont"/>
    <w:uiPriority w:val="99"/>
    <w:semiHidden/>
    <w:unhideWhenUsed/>
    <w:rsid w:val="00A023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Excel_Worksheet.xlsx"/><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reportmi.crowncommercial.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nEIRvBZ7ujviSPgim52JqTUL4A==">CgMxLjAyCGguZ2pkZ3hzMgloLjMwajB6bGwyCWguMWZvYjl0ZTIJaC4zem55c2g3MgloLjJldDkycDAyCGgudHlqY3d0MgloLjNkeTZ2a20yCWguMXQzaDVzZjIJaC40ZDM0b2c4OAByITFXaE5fX2kydmFTbDYzM3hDSk56NnZsYjdvcGFfb1l6Xw==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3167950-26CA-4488-BDF5-97B9D1818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1160</Words>
  <Characters>6614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steve hopkins</cp:lastModifiedBy>
  <cp:revision>4</cp:revision>
  <dcterms:created xsi:type="dcterms:W3CDTF">2020-02-27T11:43:00Z</dcterms:created>
  <dcterms:modified xsi:type="dcterms:W3CDTF">2024-07-12T11:02:00Z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